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E2AFCD" w14:textId="3941F6E8" w:rsidR="002B0F98" w:rsidRDefault="002B0F98" w:rsidP="002B0F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5239E4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5239E4">
        <w:rPr>
          <w:b/>
          <w:noProof/>
          <w:sz w:val="24"/>
        </w:rPr>
        <w:t>3428</w:t>
      </w:r>
    </w:p>
    <w:p w14:paraId="177F392C" w14:textId="3D792A6E" w:rsidR="002B0F98" w:rsidRDefault="002B0F98" w:rsidP="002B0F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441E6">
        <w:rPr>
          <w:b/>
          <w:noProof/>
          <w:sz w:val="24"/>
        </w:rPr>
        <w:t>02</w:t>
      </w:r>
      <w:r w:rsidR="001441E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1441E6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441E6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p w14:paraId="2632EDC9" w14:textId="2C0A6C7D" w:rsidR="00395AE8" w:rsidRPr="00AF7CB9" w:rsidRDefault="00395AE8" w:rsidP="00395AE8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385CAE7D" w14:textId="68EADF0B" w:rsidR="00CF497E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1441E6">
        <w:rPr>
          <w:rFonts w:ascii="Arial" w:hAnsi="Arial" w:cs="Arial"/>
          <w:b/>
        </w:rPr>
        <w:t xml:space="preserve">Reply </w:t>
      </w:r>
      <w:r w:rsidR="007E44FF">
        <w:rPr>
          <w:rFonts w:ascii="Arial" w:hAnsi="Arial" w:cs="Arial"/>
          <w:b/>
        </w:rPr>
        <w:t xml:space="preserve">LS on </w:t>
      </w:r>
      <w:r w:rsidR="001441E6" w:rsidRPr="001441E6">
        <w:rPr>
          <w:rFonts w:ascii="Arial" w:hAnsi="Arial" w:cs="Arial"/>
          <w:b/>
        </w:rPr>
        <w:t>port allocation</w:t>
      </w:r>
    </w:p>
    <w:p w14:paraId="6E4867B8" w14:textId="756E72BD" w:rsidR="001441E6" w:rsidRDefault="001441E6" w:rsidP="00395AE8">
      <w:pPr>
        <w:spacing w:after="60"/>
        <w:ind w:left="1985" w:hanging="1985"/>
        <w:rPr>
          <w:rFonts w:ascii="Arial" w:hAnsi="Arial" w:cs="Arial"/>
          <w:b/>
        </w:rPr>
      </w:pPr>
      <w:r w:rsidRPr="001441E6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Pr="001441E6">
        <w:rPr>
          <w:rFonts w:ascii="Arial" w:hAnsi="Arial" w:cs="Arial"/>
          <w:b/>
        </w:rPr>
        <w:t xml:space="preserve">LS </w:t>
      </w:r>
      <w:r>
        <w:rPr>
          <w:rFonts w:ascii="Arial" w:hAnsi="Arial" w:cs="Arial"/>
          <w:b/>
        </w:rPr>
        <w:t>(</w:t>
      </w:r>
      <w:r w:rsidRPr="001441E6">
        <w:rPr>
          <w:rFonts w:ascii="Arial" w:hAnsi="Arial" w:cs="Arial"/>
          <w:b/>
        </w:rPr>
        <w:t>R3-202553</w:t>
      </w:r>
      <w:r>
        <w:rPr>
          <w:rFonts w:ascii="Arial" w:hAnsi="Arial" w:cs="Arial"/>
          <w:b/>
        </w:rPr>
        <w:t xml:space="preserve">) </w:t>
      </w:r>
      <w:r w:rsidRPr="001441E6">
        <w:rPr>
          <w:rFonts w:ascii="Arial" w:hAnsi="Arial" w:cs="Arial"/>
          <w:b/>
        </w:rPr>
        <w:t>on port allocation</w:t>
      </w:r>
    </w:p>
    <w:p w14:paraId="1ED16770" w14:textId="58FA3FBC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  <w:lang w:val="en-US"/>
        </w:rPr>
        <w:t>Rel-16</w:t>
      </w:r>
    </w:p>
    <w:p w14:paraId="627A01C3" w14:textId="50291D38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102AE5EA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="00660B08">
        <w:rPr>
          <w:rFonts w:ascii="Arial" w:hAnsi="Arial" w:cs="Arial"/>
          <w:bCs/>
          <w:lang w:val="en-US"/>
        </w:rPr>
        <w:t>CT4</w:t>
      </w:r>
    </w:p>
    <w:p w14:paraId="1198C768" w14:textId="7E31D31D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E257DD">
        <w:rPr>
          <w:rFonts w:ascii="Arial" w:hAnsi="Arial" w:cs="Arial"/>
          <w:bCs/>
          <w:lang w:val="en-US"/>
        </w:rPr>
        <w:t>RAN3</w:t>
      </w:r>
      <w:r w:rsidR="007537A9">
        <w:rPr>
          <w:rFonts w:ascii="Arial" w:hAnsi="Arial" w:cs="Arial"/>
          <w:bCs/>
          <w:lang w:val="en-US"/>
        </w:rPr>
        <w:t>, CT, RAN</w:t>
      </w:r>
    </w:p>
    <w:p w14:paraId="2D2695FB" w14:textId="4DF30CD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  <w:r w:rsidR="00B62D6B">
        <w:rPr>
          <w:rFonts w:ascii="Arial" w:hAnsi="Arial" w:cs="Arial"/>
          <w:bCs/>
        </w:rPr>
        <w:t>SA</w:t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6B3C9916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660B08">
        <w:rPr>
          <w:rFonts w:eastAsiaTheme="minorEastAsia" w:cs="Arial"/>
          <w:bCs/>
        </w:rPr>
        <w:t>Frank Yong Yang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689A13BC" w:rsidR="00395AE8" w:rsidRPr="00AF7CB9" w:rsidRDefault="00395AE8" w:rsidP="00D167A1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004D388D">
        <w:rPr>
          <w:rStyle w:val="Hyperlink"/>
          <w:rFonts w:cs="Arial"/>
          <w:color w:val="auto"/>
          <w:u w:val="none"/>
        </w:rPr>
        <w:t>E-mail Address:</w:t>
      </w:r>
      <w:r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r w:rsidR="00660B08">
        <w:t>frank.yong.yang@ericsson.com</w:t>
      </w:r>
    </w:p>
    <w:p w14:paraId="3266918B" w14:textId="77777777" w:rsidR="00E26B05" w:rsidRDefault="00E26B05" w:rsidP="00E26B05">
      <w:pPr>
        <w:tabs>
          <w:tab w:val="left" w:pos="2268"/>
        </w:tabs>
        <w:rPr>
          <w:rFonts w:ascii="Arial" w:hAnsi="Arial" w:cs="Arial"/>
          <w:b/>
        </w:rPr>
      </w:pPr>
    </w:p>
    <w:p w14:paraId="1A3A2610" w14:textId="778131F6" w:rsidR="00395AE8" w:rsidRPr="00AF7CB9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38086C9B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  <w:r w:rsidR="003A447C">
        <w:rPr>
          <w:rFonts w:ascii="Arial" w:hAnsi="Arial" w:cs="Arial"/>
          <w:b/>
        </w:rPr>
        <w:t>C4-2034</w:t>
      </w:r>
      <w:r w:rsidR="00A7624B">
        <w:rPr>
          <w:rFonts w:ascii="Arial" w:hAnsi="Arial" w:cs="Arial"/>
          <w:b/>
        </w:rPr>
        <w:t>30</w:t>
      </w:r>
      <w:bookmarkStart w:id="0" w:name="_GoBack"/>
      <w:bookmarkEnd w:id="0"/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4E9F5A09" w14:textId="77777777" w:rsidR="00E257DD" w:rsidRDefault="00E257DD" w:rsidP="007E44FF">
      <w:pPr>
        <w:rPr>
          <w:rFonts w:ascii="Arial" w:hAnsi="Arial" w:cs="Arial"/>
        </w:rPr>
      </w:pPr>
    </w:p>
    <w:p w14:paraId="07D4B7A9" w14:textId="1EEAD3CC" w:rsidR="00784C66" w:rsidRPr="001441E6" w:rsidRDefault="00E257DD" w:rsidP="007E44FF">
      <w:pPr>
        <w:rPr>
          <w:rFonts w:ascii="Arial" w:hAnsi="Arial" w:cs="Arial"/>
        </w:rPr>
      </w:pPr>
      <w:r w:rsidRPr="001441E6">
        <w:rPr>
          <w:rFonts w:ascii="Arial" w:hAnsi="Arial" w:cs="Arial"/>
        </w:rPr>
        <w:t xml:space="preserve">CT4 thanks RAN3 for the LS on </w:t>
      </w:r>
      <w:r w:rsidR="00B62D6B" w:rsidRPr="001441E6">
        <w:rPr>
          <w:rFonts w:ascii="Arial" w:hAnsi="Arial" w:cs="Arial"/>
        </w:rPr>
        <w:t xml:space="preserve">port allocation </w:t>
      </w:r>
      <w:r w:rsidRPr="001441E6">
        <w:rPr>
          <w:rFonts w:ascii="Arial" w:hAnsi="Arial" w:cs="Arial"/>
        </w:rPr>
        <w:t>(</w:t>
      </w:r>
      <w:bookmarkStart w:id="1" w:name="_Hlk42193789"/>
      <w:r w:rsidRPr="001441E6">
        <w:rPr>
          <w:rFonts w:ascii="Arial" w:hAnsi="Arial" w:cs="Arial"/>
        </w:rPr>
        <w:t>R3-20</w:t>
      </w:r>
      <w:r w:rsidR="00B62D6B" w:rsidRPr="001441E6">
        <w:rPr>
          <w:rFonts w:ascii="Arial" w:hAnsi="Arial" w:cs="Arial"/>
        </w:rPr>
        <w:t>2553</w:t>
      </w:r>
      <w:r w:rsidRPr="001441E6">
        <w:rPr>
          <w:rFonts w:ascii="Arial" w:hAnsi="Arial" w:cs="Arial"/>
        </w:rPr>
        <w:t xml:space="preserve"> </w:t>
      </w:r>
      <w:bookmarkEnd w:id="1"/>
      <w:r w:rsidRPr="001441E6">
        <w:rPr>
          <w:rFonts w:ascii="Arial" w:hAnsi="Arial" w:cs="Arial"/>
        </w:rPr>
        <w:t>/ C4-20</w:t>
      </w:r>
      <w:r w:rsidR="00B62D6B" w:rsidRPr="001441E6">
        <w:rPr>
          <w:rFonts w:ascii="Arial" w:hAnsi="Arial" w:cs="Arial"/>
        </w:rPr>
        <w:t>3405</w:t>
      </w:r>
      <w:r w:rsidRPr="001441E6">
        <w:rPr>
          <w:rFonts w:ascii="Arial" w:hAnsi="Arial" w:cs="Arial"/>
        </w:rPr>
        <w:t>).</w:t>
      </w:r>
    </w:p>
    <w:p w14:paraId="7F9AEE6A" w14:textId="77777777" w:rsidR="00E257DD" w:rsidRPr="001441E6" w:rsidRDefault="00E257DD" w:rsidP="007E44FF">
      <w:pPr>
        <w:rPr>
          <w:rFonts w:ascii="Arial" w:hAnsi="Arial" w:cs="Arial"/>
        </w:rPr>
      </w:pPr>
    </w:p>
    <w:p w14:paraId="5727F045" w14:textId="2F1BD8BC" w:rsidR="00B62D6B" w:rsidRPr="001441E6" w:rsidRDefault="003B0831" w:rsidP="007E44FF">
      <w:pPr>
        <w:rPr>
          <w:rFonts w:ascii="Arial" w:hAnsi="Arial" w:cs="Arial"/>
        </w:rPr>
      </w:pPr>
      <w:r>
        <w:rPr>
          <w:rFonts w:ascii="Arial" w:hAnsi="Arial" w:cs="Arial"/>
        </w:rPr>
        <w:t xml:space="preserve">After discussion, </w:t>
      </w:r>
      <w:r w:rsidR="007537A9">
        <w:rPr>
          <w:rFonts w:ascii="Arial" w:hAnsi="Arial" w:cs="Arial"/>
        </w:rPr>
        <w:t>CT4 would recommend that CT and RAN may proceed the request towards I</w:t>
      </w:r>
      <w:r w:rsidR="00B62D6B" w:rsidRPr="001441E6">
        <w:rPr>
          <w:rFonts w:ascii="Arial" w:hAnsi="Arial" w:cs="Arial"/>
        </w:rPr>
        <w:t xml:space="preserve">ANA </w:t>
      </w:r>
      <w:r w:rsidR="007537A9">
        <w:rPr>
          <w:rFonts w:ascii="Arial" w:hAnsi="Arial" w:cs="Arial"/>
        </w:rPr>
        <w:t>to</w:t>
      </w:r>
      <w:r w:rsidR="00B62D6B" w:rsidRPr="001441E6">
        <w:rPr>
          <w:rFonts w:ascii="Arial" w:hAnsi="Arial" w:cs="Arial"/>
        </w:rPr>
        <w:t xml:space="preserve"> allocate a port for w1 interface to </w:t>
      </w:r>
      <w:r w:rsidR="007537A9">
        <w:rPr>
          <w:rFonts w:ascii="Arial" w:hAnsi="Arial" w:cs="Arial"/>
        </w:rPr>
        <w:t xml:space="preserve">simplify the implementation, in order to </w:t>
      </w:r>
      <w:r w:rsidR="00B62D6B" w:rsidRPr="001441E6">
        <w:rPr>
          <w:rFonts w:ascii="Arial" w:hAnsi="Arial" w:cs="Arial"/>
        </w:rPr>
        <w:t>meet Rel-16 timeframe.</w:t>
      </w:r>
      <w:r w:rsidR="001441E6">
        <w:rPr>
          <w:rFonts w:ascii="Arial" w:hAnsi="Arial" w:cs="Arial"/>
        </w:rPr>
        <w:t xml:space="preserve"> </w:t>
      </w:r>
    </w:p>
    <w:p w14:paraId="5E8992FA" w14:textId="77777777" w:rsidR="00B62D6B" w:rsidRPr="001441E6" w:rsidRDefault="00B62D6B" w:rsidP="007E44FF">
      <w:pPr>
        <w:rPr>
          <w:rFonts w:ascii="Arial" w:hAnsi="Arial" w:cs="Arial"/>
        </w:rPr>
      </w:pPr>
    </w:p>
    <w:p w14:paraId="4234030E" w14:textId="15F5E5F1" w:rsidR="00B62D6B" w:rsidRPr="001441E6" w:rsidRDefault="007537A9" w:rsidP="007E44FF">
      <w:pPr>
        <w:rPr>
          <w:rFonts w:ascii="Arial" w:hAnsi="Arial" w:cs="Arial"/>
        </w:rPr>
      </w:pPr>
      <w:r>
        <w:rPr>
          <w:rFonts w:ascii="Arial" w:hAnsi="Arial" w:cs="Arial"/>
          <w:bCs/>
          <w:lang w:val="en-US"/>
        </w:rPr>
        <w:t>CT4 also discussed</w:t>
      </w:r>
      <w:r w:rsidR="00B62D6B" w:rsidRPr="001441E6">
        <w:rPr>
          <w:rFonts w:ascii="Arial" w:hAnsi="Arial" w:cs="Arial"/>
        </w:rPr>
        <w:t xml:space="preserve"> the following possible alternatives </w:t>
      </w:r>
      <w:r w:rsidR="001441E6">
        <w:rPr>
          <w:rFonts w:ascii="Arial" w:hAnsi="Arial" w:cs="Arial"/>
        </w:rPr>
        <w:t xml:space="preserve">for future interface </w:t>
      </w:r>
      <w:r w:rsidR="00B62D6B" w:rsidRPr="001441E6">
        <w:rPr>
          <w:rFonts w:ascii="Arial" w:hAnsi="Arial" w:cs="Arial"/>
        </w:rPr>
        <w:t xml:space="preserve">but couldn't reach a </w:t>
      </w:r>
      <w:r w:rsidR="001441E6">
        <w:rPr>
          <w:rFonts w:ascii="Arial" w:hAnsi="Arial" w:cs="Arial"/>
        </w:rPr>
        <w:t>conclusion</w:t>
      </w:r>
      <w:r w:rsidR="00B62D6B" w:rsidRPr="001441E6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The </w:t>
      </w:r>
      <w:r w:rsidR="00A7624B">
        <w:rPr>
          <w:rFonts w:ascii="Arial" w:hAnsi="Arial" w:cs="Arial"/>
        </w:rPr>
        <w:t>description</w:t>
      </w:r>
      <w:r>
        <w:rPr>
          <w:rFonts w:ascii="Arial" w:hAnsi="Arial" w:cs="Arial"/>
        </w:rPr>
        <w:t xml:space="preserve"> for each </w:t>
      </w:r>
      <w:r w:rsidR="0067132E">
        <w:rPr>
          <w:rFonts w:ascii="Arial" w:hAnsi="Arial" w:cs="Arial"/>
        </w:rPr>
        <w:t>alternative</w:t>
      </w:r>
      <w:r>
        <w:rPr>
          <w:rFonts w:ascii="Arial" w:hAnsi="Arial" w:cs="Arial"/>
        </w:rPr>
        <w:t xml:space="preserve"> is included in the attachment.</w:t>
      </w:r>
    </w:p>
    <w:p w14:paraId="6A88ABC9" w14:textId="18333C0D" w:rsidR="00B62D6B" w:rsidRPr="001441E6" w:rsidRDefault="00B62D6B" w:rsidP="007E44FF">
      <w:pPr>
        <w:rPr>
          <w:rFonts w:ascii="Arial" w:hAnsi="Arial" w:cs="Arial"/>
        </w:rPr>
      </w:pPr>
    </w:p>
    <w:p w14:paraId="77A5D7DA" w14:textId="09546952" w:rsidR="007537A9" w:rsidRDefault="00B62D6B" w:rsidP="007E44FF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bookmarkStart w:id="2" w:name="_Hlk42620412"/>
      <w:r w:rsidRPr="001441E6">
        <w:rPr>
          <w:rFonts w:ascii="Arial" w:hAnsi="Arial" w:cs="Arial"/>
        </w:rPr>
        <w:t xml:space="preserve">3GPP </w:t>
      </w:r>
      <w:r w:rsidR="007537A9" w:rsidRPr="001441E6">
        <w:rPr>
          <w:rFonts w:ascii="Arial" w:hAnsi="Arial" w:cs="Arial"/>
        </w:rPr>
        <w:t>may specify a port in the Private/Dynamic Port Numbers range [49152 - 65535]</w:t>
      </w:r>
      <w:r w:rsidR="007537A9">
        <w:rPr>
          <w:rFonts w:ascii="Arial" w:hAnsi="Arial" w:cs="Arial"/>
        </w:rPr>
        <w:t xml:space="preserve"> for a new 3GPP application</w:t>
      </w:r>
      <w:r w:rsidR="007537A9" w:rsidRPr="001441E6">
        <w:rPr>
          <w:rFonts w:ascii="Arial" w:hAnsi="Arial" w:cs="Arial"/>
        </w:rPr>
        <w:t>;</w:t>
      </w:r>
    </w:p>
    <w:p w14:paraId="0659280A" w14:textId="77777777" w:rsidR="007537A9" w:rsidRDefault="007537A9" w:rsidP="007537A9">
      <w:pPr>
        <w:pStyle w:val="ListParagraph"/>
        <w:rPr>
          <w:rFonts w:ascii="Arial" w:hAnsi="Arial" w:cs="Arial"/>
        </w:rPr>
      </w:pPr>
    </w:p>
    <w:p w14:paraId="76B7D8A5" w14:textId="04B0268C" w:rsidR="001441E6" w:rsidRDefault="00B62D6B" w:rsidP="007E44FF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1441E6">
        <w:rPr>
          <w:rFonts w:ascii="Arial" w:hAnsi="Arial" w:cs="Arial"/>
        </w:rPr>
        <w:t>Operator may specify a port in the Private/Dynamic Port Numbers</w:t>
      </w:r>
      <w:r w:rsidR="00876F89" w:rsidRPr="001441E6">
        <w:rPr>
          <w:rFonts w:ascii="Arial" w:hAnsi="Arial" w:cs="Arial"/>
        </w:rPr>
        <w:t xml:space="preserve"> range [49152 - 65535]</w:t>
      </w:r>
      <w:r w:rsidR="001441E6">
        <w:rPr>
          <w:rFonts w:ascii="Arial" w:hAnsi="Arial" w:cs="Arial"/>
        </w:rPr>
        <w:t xml:space="preserve"> for a new 3GPP application</w:t>
      </w:r>
      <w:r w:rsidR="00876F89" w:rsidRPr="001441E6">
        <w:rPr>
          <w:rFonts w:ascii="Arial" w:hAnsi="Arial" w:cs="Arial"/>
        </w:rPr>
        <w:t>;</w:t>
      </w:r>
    </w:p>
    <w:bookmarkEnd w:id="2"/>
    <w:p w14:paraId="294755F7" w14:textId="77777777" w:rsidR="001441E6" w:rsidRDefault="001441E6" w:rsidP="001441E6">
      <w:pPr>
        <w:pStyle w:val="ListParagraph"/>
        <w:rPr>
          <w:rFonts w:ascii="Arial" w:hAnsi="Arial" w:cs="Arial"/>
        </w:rPr>
      </w:pPr>
    </w:p>
    <w:p w14:paraId="358AFB20" w14:textId="2930D2D4" w:rsidR="00876F89" w:rsidRPr="001441E6" w:rsidRDefault="00876F89" w:rsidP="007E44FF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1441E6">
        <w:rPr>
          <w:rFonts w:ascii="Arial" w:hAnsi="Arial" w:cs="Arial"/>
        </w:rPr>
        <w:t xml:space="preserve">DNS based solution. </w:t>
      </w:r>
    </w:p>
    <w:p w14:paraId="5FC08E85" w14:textId="14E71208" w:rsidR="00D167A1" w:rsidRDefault="00D167A1" w:rsidP="007E44FF">
      <w:pPr>
        <w:rPr>
          <w:rFonts w:ascii="Arial" w:hAnsi="Arial" w:cs="Arial"/>
          <w:b/>
        </w:rPr>
      </w:pPr>
    </w:p>
    <w:p w14:paraId="3B3CB1E1" w14:textId="5ED60004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52CB8520" w14:textId="64BEF723" w:rsidR="008972DE" w:rsidRDefault="008972DE" w:rsidP="00D167A1">
      <w:pPr>
        <w:jc w:val="both"/>
        <w:rPr>
          <w:rFonts w:ascii="Arial" w:hAnsi="Arial" w:cs="Arial"/>
          <w:b/>
        </w:rPr>
      </w:pPr>
    </w:p>
    <w:p w14:paraId="0D1BE3BE" w14:textId="08016332" w:rsidR="008972DE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76F89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>:</w:t>
      </w:r>
    </w:p>
    <w:p w14:paraId="0439FC0A" w14:textId="3F86D0CB" w:rsidR="004A25D3" w:rsidRDefault="004A25D3" w:rsidP="00D167A1">
      <w:pPr>
        <w:jc w:val="both"/>
        <w:rPr>
          <w:rFonts w:ascii="Arial" w:hAnsi="Arial" w:cs="Arial"/>
          <w:b/>
        </w:rPr>
      </w:pPr>
    </w:p>
    <w:p w14:paraId="38F06CDB" w14:textId="77777777" w:rsidR="007537A9" w:rsidRDefault="004A25D3" w:rsidP="004A25D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660B08" w:rsidRPr="001441E6">
        <w:rPr>
          <w:rFonts w:ascii="Arial" w:hAnsi="Arial" w:cs="Arial"/>
        </w:rPr>
        <w:t>CT4</w:t>
      </w:r>
      <w:r w:rsidR="00D167A1" w:rsidRPr="001441E6">
        <w:rPr>
          <w:rFonts w:ascii="Arial" w:hAnsi="Arial" w:cs="Arial"/>
        </w:rPr>
        <w:t xml:space="preserve"> </w:t>
      </w:r>
      <w:r w:rsidR="00466C97" w:rsidRPr="001441E6">
        <w:rPr>
          <w:rFonts w:ascii="Arial" w:hAnsi="Arial" w:cs="Arial"/>
        </w:rPr>
        <w:t xml:space="preserve">kindly </w:t>
      </w:r>
      <w:r w:rsidR="00876F89" w:rsidRPr="001441E6">
        <w:rPr>
          <w:rFonts w:ascii="Arial" w:hAnsi="Arial" w:cs="Arial"/>
        </w:rPr>
        <w:t>asks RAN3 to take above information into account</w:t>
      </w:r>
      <w:r w:rsidR="007537A9">
        <w:rPr>
          <w:rFonts w:ascii="Arial" w:hAnsi="Arial" w:cs="Arial"/>
        </w:rPr>
        <w:t>.</w:t>
      </w:r>
    </w:p>
    <w:p w14:paraId="08DE3984" w14:textId="16D080F2" w:rsidR="007537A9" w:rsidRDefault="007537A9" w:rsidP="004A25D3">
      <w:pPr>
        <w:jc w:val="both"/>
        <w:rPr>
          <w:rFonts w:ascii="Arial" w:hAnsi="Arial" w:cs="Arial"/>
        </w:rPr>
      </w:pPr>
    </w:p>
    <w:p w14:paraId="1BEBC4A9" w14:textId="3D2D6A23" w:rsidR="007537A9" w:rsidRDefault="007537A9" w:rsidP="007537A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CT:</w:t>
      </w:r>
    </w:p>
    <w:p w14:paraId="3EE459AB" w14:textId="77777777" w:rsidR="007537A9" w:rsidRDefault="007537A9" w:rsidP="007537A9">
      <w:pPr>
        <w:jc w:val="both"/>
        <w:rPr>
          <w:rFonts w:ascii="Arial" w:hAnsi="Arial" w:cs="Arial"/>
          <w:b/>
        </w:rPr>
      </w:pPr>
    </w:p>
    <w:p w14:paraId="722BE5F2" w14:textId="3FC7FDB4" w:rsidR="00876F89" w:rsidRDefault="007537A9" w:rsidP="003B0831">
      <w:r>
        <w:rPr>
          <w:rFonts w:ascii="Arial" w:hAnsi="Arial" w:cs="Arial"/>
          <w:b/>
        </w:rPr>
        <w:t>ACTION:</w:t>
      </w:r>
      <w:r>
        <w:rPr>
          <w:rFonts w:ascii="Arial" w:hAnsi="Arial" w:cs="Arial"/>
        </w:rPr>
        <w:t xml:space="preserve"> </w:t>
      </w:r>
      <w:r w:rsidRPr="001441E6">
        <w:rPr>
          <w:rFonts w:ascii="Arial" w:hAnsi="Arial" w:cs="Arial"/>
        </w:rPr>
        <w:t xml:space="preserve">CT4 kindly asks </w:t>
      </w:r>
      <w:r>
        <w:rPr>
          <w:rFonts w:ascii="Arial" w:hAnsi="Arial" w:cs="Arial"/>
        </w:rPr>
        <w:t xml:space="preserve">CT </w:t>
      </w:r>
      <w:r w:rsidRPr="001441E6">
        <w:rPr>
          <w:rFonts w:ascii="Arial" w:hAnsi="Arial" w:cs="Arial"/>
        </w:rPr>
        <w:t>to take above information into account</w:t>
      </w:r>
      <w:r>
        <w:rPr>
          <w:rFonts w:ascii="Arial" w:hAnsi="Arial" w:cs="Arial"/>
        </w:rPr>
        <w:t xml:space="preserve"> and consider </w:t>
      </w:r>
      <w:r w:rsidR="003B0831">
        <w:rPr>
          <w:rFonts w:ascii="Arial" w:hAnsi="Arial" w:cs="Arial"/>
        </w:rPr>
        <w:t>requesting</w:t>
      </w:r>
      <w:r>
        <w:rPr>
          <w:rFonts w:ascii="Arial" w:hAnsi="Arial" w:cs="Arial"/>
        </w:rPr>
        <w:t xml:space="preserve"> IANA to allocate a port for w1 interface. </w:t>
      </w:r>
      <w:r w:rsidR="00876F89" w:rsidRPr="001441E6">
        <w:rPr>
          <w:rFonts w:ascii="Arial" w:hAnsi="Arial" w:cs="Arial"/>
        </w:rPr>
        <w:t xml:space="preserve">CT4 </w:t>
      </w:r>
      <w:r w:rsidR="003B0831">
        <w:rPr>
          <w:rFonts w:ascii="Arial" w:hAnsi="Arial" w:cs="Arial"/>
        </w:rPr>
        <w:t xml:space="preserve">kindly asks CT </w:t>
      </w:r>
      <w:r w:rsidR="003B0831" w:rsidRPr="003B0831">
        <w:rPr>
          <w:rFonts w:ascii="Arial" w:hAnsi="Arial" w:cs="Arial"/>
        </w:rPr>
        <w:t>whether CT4 should work on defining possible alternative solutions for port allocation from Rel-17 onwards, that each 3GPP WG could then rely upon when they would need to define a port for a new interface.</w:t>
      </w:r>
    </w:p>
    <w:p w14:paraId="35F88539" w14:textId="77777777" w:rsidR="00A04E72" w:rsidRPr="00E11ECA" w:rsidRDefault="00A04E72" w:rsidP="00395AE8">
      <w:pPr>
        <w:spacing w:after="120"/>
        <w:rPr>
          <w:rFonts w:ascii="Arial" w:hAnsi="Arial" w:cs="Arial"/>
          <w:b/>
          <w:lang w:val="en-US"/>
        </w:rPr>
      </w:pPr>
    </w:p>
    <w:p w14:paraId="34771F5E" w14:textId="73F9481A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</w:t>
      </w:r>
      <w:r w:rsidR="004D0631">
        <w:rPr>
          <w:rFonts w:ascii="Arial" w:hAnsi="Arial" w:cs="Arial"/>
          <w:b/>
        </w:rPr>
        <w:t>CT</w:t>
      </w:r>
      <w:r w:rsidRPr="00AF7CB9">
        <w:rPr>
          <w:rFonts w:ascii="Arial" w:hAnsi="Arial" w:cs="Arial"/>
          <w:b/>
        </w:rPr>
        <w:t xml:space="preserve"> WG</w:t>
      </w:r>
      <w:r w:rsidR="004D0631">
        <w:rPr>
          <w:rFonts w:ascii="Arial" w:hAnsi="Arial" w:cs="Arial"/>
          <w:b/>
        </w:rPr>
        <w:t>4</w:t>
      </w:r>
      <w:r w:rsidRPr="00AF7CB9">
        <w:rPr>
          <w:rFonts w:ascii="Arial" w:hAnsi="Arial" w:cs="Arial"/>
          <w:b/>
        </w:rPr>
        <w:t xml:space="preserve"> Meetings:</w:t>
      </w:r>
    </w:p>
    <w:p w14:paraId="0AA73D03" w14:textId="42C640FC" w:rsidR="00785BE8" w:rsidRPr="003A447C" w:rsidRDefault="00660B08" w:rsidP="003620E0">
      <w:pPr>
        <w:rPr>
          <w:rFonts w:ascii="Arial" w:hAnsi="Arial" w:cs="Arial"/>
          <w:shd w:val="clear" w:color="auto" w:fill="FFFFFF"/>
        </w:rPr>
      </w:pPr>
      <w:r w:rsidRPr="003A447C">
        <w:rPr>
          <w:rFonts w:ascii="Arial" w:hAnsi="Arial" w:cs="Arial"/>
          <w:lang w:eastAsia="en-GB"/>
        </w:rPr>
        <w:t>CT4#9</w:t>
      </w:r>
      <w:r w:rsidR="001441E6" w:rsidRPr="003A447C">
        <w:rPr>
          <w:rFonts w:ascii="Arial" w:hAnsi="Arial" w:cs="Arial"/>
          <w:lang w:eastAsia="en-GB"/>
        </w:rPr>
        <w:t>9e</w:t>
      </w:r>
      <w:r w:rsidR="00E26B05" w:rsidRPr="003A447C">
        <w:rPr>
          <w:rFonts w:ascii="Arial" w:hAnsi="Arial" w:cs="Arial"/>
          <w:lang w:eastAsia="en-GB"/>
        </w:rPr>
        <w:tab/>
      </w:r>
      <w:r w:rsidR="00E26B05" w:rsidRPr="003A447C">
        <w:rPr>
          <w:rFonts w:ascii="Arial" w:hAnsi="Arial" w:cs="Arial"/>
          <w:lang w:eastAsia="en-GB"/>
        </w:rPr>
        <w:tab/>
      </w:r>
      <w:r w:rsidRPr="003A447C">
        <w:rPr>
          <w:rFonts w:ascii="Arial" w:hAnsi="Arial" w:cs="Arial"/>
          <w:lang w:eastAsia="en-GB"/>
        </w:rPr>
        <w:tab/>
      </w:r>
      <w:r w:rsidR="00785BE8" w:rsidRPr="003A447C">
        <w:rPr>
          <w:rFonts w:ascii="Arial" w:hAnsi="Arial" w:cs="Arial"/>
          <w:bdr w:val="none" w:sz="0" w:space="0" w:color="auto" w:frame="1"/>
          <w:lang w:eastAsia="en-GB"/>
        </w:rPr>
        <w:t>2020-0</w:t>
      </w:r>
      <w:r w:rsidR="00876F89" w:rsidRPr="003A447C">
        <w:rPr>
          <w:rFonts w:ascii="Arial" w:hAnsi="Arial" w:cs="Arial"/>
          <w:bdr w:val="none" w:sz="0" w:space="0" w:color="auto" w:frame="1"/>
          <w:lang w:eastAsia="en-GB"/>
        </w:rPr>
        <w:t>8</w:t>
      </w:r>
      <w:r w:rsidR="00785BE8" w:rsidRPr="003A447C">
        <w:rPr>
          <w:rFonts w:ascii="Arial" w:hAnsi="Arial" w:cs="Arial"/>
          <w:bdr w:val="none" w:sz="0" w:space="0" w:color="auto" w:frame="1"/>
          <w:lang w:eastAsia="en-GB"/>
        </w:rPr>
        <w:t>-</w:t>
      </w:r>
      <w:r w:rsidR="00876F89" w:rsidRPr="003A447C">
        <w:rPr>
          <w:rFonts w:ascii="Arial" w:hAnsi="Arial" w:cs="Arial"/>
          <w:bdr w:val="none" w:sz="0" w:space="0" w:color="auto" w:frame="1"/>
          <w:lang w:eastAsia="en-GB"/>
        </w:rPr>
        <w:t>18</w:t>
      </w:r>
      <w:r w:rsidR="00785BE8" w:rsidRPr="003A447C">
        <w:rPr>
          <w:rFonts w:ascii="Arial" w:hAnsi="Arial" w:cs="Arial"/>
          <w:bdr w:val="none" w:sz="0" w:space="0" w:color="auto" w:frame="1"/>
          <w:lang w:eastAsia="en-GB"/>
        </w:rPr>
        <w:tab/>
        <w:t>2020-0</w:t>
      </w:r>
      <w:r w:rsidR="001441E6" w:rsidRPr="003A447C">
        <w:rPr>
          <w:rFonts w:ascii="Arial" w:hAnsi="Arial" w:cs="Arial"/>
          <w:bdr w:val="none" w:sz="0" w:space="0" w:color="auto" w:frame="1"/>
          <w:lang w:eastAsia="en-GB"/>
        </w:rPr>
        <w:t>8</w:t>
      </w:r>
      <w:r w:rsidRPr="003A447C">
        <w:rPr>
          <w:rFonts w:ascii="Arial" w:hAnsi="Arial" w:cs="Arial"/>
          <w:bdr w:val="none" w:sz="0" w:space="0" w:color="auto" w:frame="1"/>
          <w:lang w:eastAsia="en-GB"/>
        </w:rPr>
        <w:t>-2</w:t>
      </w:r>
      <w:r w:rsidR="001441E6" w:rsidRPr="003A447C">
        <w:rPr>
          <w:rFonts w:ascii="Arial" w:hAnsi="Arial" w:cs="Arial"/>
          <w:bdr w:val="none" w:sz="0" w:space="0" w:color="auto" w:frame="1"/>
          <w:lang w:eastAsia="en-GB"/>
        </w:rPr>
        <w:t>8</w:t>
      </w:r>
      <w:r w:rsidRPr="003A447C">
        <w:rPr>
          <w:rFonts w:ascii="Arial" w:hAnsi="Arial" w:cs="Arial"/>
          <w:bdr w:val="none" w:sz="0" w:space="0" w:color="auto" w:frame="1"/>
          <w:lang w:eastAsia="en-GB"/>
        </w:rPr>
        <w:tab/>
      </w:r>
      <w:r w:rsidR="00785BE8" w:rsidRPr="003A447C">
        <w:rPr>
          <w:rFonts w:ascii="Arial" w:hAnsi="Arial" w:cs="Arial"/>
          <w:lang w:eastAsia="en-GB"/>
        </w:rPr>
        <w:t> </w:t>
      </w:r>
      <w:r w:rsidR="001441E6" w:rsidRPr="003A447C">
        <w:rPr>
          <w:rFonts w:ascii="Arial" w:hAnsi="Arial" w:cs="Arial"/>
          <w:shd w:val="clear" w:color="auto" w:fill="FFFFFF"/>
        </w:rPr>
        <w:t>E-meeting</w:t>
      </w:r>
    </w:p>
    <w:p w14:paraId="5AE85C3B" w14:textId="77777777" w:rsidR="00416D6A" w:rsidRDefault="00416D6A" w:rsidP="00785BE8">
      <w:pPr>
        <w:tabs>
          <w:tab w:val="left" w:pos="1440"/>
          <w:tab w:val="left" w:pos="5220"/>
        </w:tabs>
        <w:ind w:right="-144"/>
      </w:pPr>
    </w:p>
    <w:sectPr w:rsidR="00416D6A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A067A4" w14:textId="77777777" w:rsidR="00BC26EF" w:rsidRDefault="00BC26EF" w:rsidP="00E3265E">
      <w:r>
        <w:separator/>
      </w:r>
    </w:p>
  </w:endnote>
  <w:endnote w:type="continuationSeparator" w:id="0">
    <w:p w14:paraId="682808DC" w14:textId="77777777" w:rsidR="00BC26EF" w:rsidRDefault="00BC26EF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51015C" w14:textId="77777777" w:rsidR="00BC26EF" w:rsidRDefault="00BC26EF" w:rsidP="00E3265E">
      <w:r>
        <w:separator/>
      </w:r>
    </w:p>
  </w:footnote>
  <w:footnote w:type="continuationSeparator" w:id="0">
    <w:p w14:paraId="60E1A73F" w14:textId="77777777" w:rsidR="00BC26EF" w:rsidRDefault="00BC26EF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B5EAE"/>
    <w:multiLevelType w:val="hybridMultilevel"/>
    <w:tmpl w:val="EE108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EFF7017"/>
    <w:multiLevelType w:val="hybridMultilevel"/>
    <w:tmpl w:val="6EFC2988"/>
    <w:lvl w:ilvl="0" w:tplc="4808D40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8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063FA"/>
    <w:rsid w:val="00067BFD"/>
    <w:rsid w:val="000C0C9D"/>
    <w:rsid w:val="000D118C"/>
    <w:rsid w:val="0012300F"/>
    <w:rsid w:val="001441E6"/>
    <w:rsid w:val="00195F23"/>
    <w:rsid w:val="001B3478"/>
    <w:rsid w:val="001C14B6"/>
    <w:rsid w:val="001F4DA2"/>
    <w:rsid w:val="00220206"/>
    <w:rsid w:val="00241F91"/>
    <w:rsid w:val="00243295"/>
    <w:rsid w:val="0024425C"/>
    <w:rsid w:val="002566DB"/>
    <w:rsid w:val="002B0F98"/>
    <w:rsid w:val="002C197E"/>
    <w:rsid w:val="002D1C19"/>
    <w:rsid w:val="002F6334"/>
    <w:rsid w:val="00334C95"/>
    <w:rsid w:val="003620E0"/>
    <w:rsid w:val="0039242C"/>
    <w:rsid w:val="00395AE8"/>
    <w:rsid w:val="003A447C"/>
    <w:rsid w:val="003B0831"/>
    <w:rsid w:val="003C2080"/>
    <w:rsid w:val="003E08AF"/>
    <w:rsid w:val="00402D9F"/>
    <w:rsid w:val="00410340"/>
    <w:rsid w:val="00416D6A"/>
    <w:rsid w:val="0044035E"/>
    <w:rsid w:val="00443F52"/>
    <w:rsid w:val="00446072"/>
    <w:rsid w:val="00466C97"/>
    <w:rsid w:val="00474639"/>
    <w:rsid w:val="004A25D3"/>
    <w:rsid w:val="004A2755"/>
    <w:rsid w:val="004A2E57"/>
    <w:rsid w:val="004D0631"/>
    <w:rsid w:val="004D388D"/>
    <w:rsid w:val="005239E4"/>
    <w:rsid w:val="00555856"/>
    <w:rsid w:val="00583BEE"/>
    <w:rsid w:val="00587C33"/>
    <w:rsid w:val="00600B52"/>
    <w:rsid w:val="00604665"/>
    <w:rsid w:val="00660B08"/>
    <w:rsid w:val="00664EC6"/>
    <w:rsid w:val="0067132E"/>
    <w:rsid w:val="006E48D4"/>
    <w:rsid w:val="006F20A2"/>
    <w:rsid w:val="00702523"/>
    <w:rsid w:val="007537A9"/>
    <w:rsid w:val="00772E7E"/>
    <w:rsid w:val="007769F4"/>
    <w:rsid w:val="00777EDB"/>
    <w:rsid w:val="00784C66"/>
    <w:rsid w:val="00785BE8"/>
    <w:rsid w:val="007B0142"/>
    <w:rsid w:val="007C1958"/>
    <w:rsid w:val="007E44FF"/>
    <w:rsid w:val="0082683D"/>
    <w:rsid w:val="00856611"/>
    <w:rsid w:val="00876F89"/>
    <w:rsid w:val="008972DE"/>
    <w:rsid w:val="00946D07"/>
    <w:rsid w:val="009574AC"/>
    <w:rsid w:val="009B04AD"/>
    <w:rsid w:val="009B2831"/>
    <w:rsid w:val="009C4BE4"/>
    <w:rsid w:val="009D173D"/>
    <w:rsid w:val="009E7BFE"/>
    <w:rsid w:val="009F24A9"/>
    <w:rsid w:val="009F65F9"/>
    <w:rsid w:val="00A04E72"/>
    <w:rsid w:val="00A42CB9"/>
    <w:rsid w:val="00A50A80"/>
    <w:rsid w:val="00A54CEF"/>
    <w:rsid w:val="00A7624B"/>
    <w:rsid w:val="00A92714"/>
    <w:rsid w:val="00AF0A85"/>
    <w:rsid w:val="00AF7CB9"/>
    <w:rsid w:val="00B33A15"/>
    <w:rsid w:val="00B36193"/>
    <w:rsid w:val="00B37160"/>
    <w:rsid w:val="00B41BBE"/>
    <w:rsid w:val="00B62D6B"/>
    <w:rsid w:val="00B80C0A"/>
    <w:rsid w:val="00BA4838"/>
    <w:rsid w:val="00BC26EF"/>
    <w:rsid w:val="00BD31E6"/>
    <w:rsid w:val="00C11954"/>
    <w:rsid w:val="00C3080E"/>
    <w:rsid w:val="00C360B8"/>
    <w:rsid w:val="00C73733"/>
    <w:rsid w:val="00CA0D26"/>
    <w:rsid w:val="00CA731C"/>
    <w:rsid w:val="00CD7FF2"/>
    <w:rsid w:val="00CF368B"/>
    <w:rsid w:val="00CF497E"/>
    <w:rsid w:val="00D167A1"/>
    <w:rsid w:val="00D5084A"/>
    <w:rsid w:val="00D70266"/>
    <w:rsid w:val="00DB5356"/>
    <w:rsid w:val="00DD423D"/>
    <w:rsid w:val="00E03BFF"/>
    <w:rsid w:val="00E11ECA"/>
    <w:rsid w:val="00E15CE2"/>
    <w:rsid w:val="00E257DD"/>
    <w:rsid w:val="00E26B05"/>
    <w:rsid w:val="00E3265E"/>
    <w:rsid w:val="00E37C95"/>
    <w:rsid w:val="00E43E85"/>
    <w:rsid w:val="00E4797E"/>
    <w:rsid w:val="00E60A8A"/>
    <w:rsid w:val="00E804C7"/>
    <w:rsid w:val="00E9674F"/>
    <w:rsid w:val="00E97E4D"/>
    <w:rsid w:val="00EF67C8"/>
    <w:rsid w:val="00F557DD"/>
    <w:rsid w:val="00FB3A1D"/>
    <w:rsid w:val="00FC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宋体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styleId="UnresolvedMention">
    <w:name w:val="Unresolved Mention"/>
    <w:basedOn w:val="DefaultParagraphFont"/>
    <w:uiPriority w:val="99"/>
    <w:semiHidden/>
    <w:unhideWhenUsed/>
    <w:rsid w:val="00E26B05"/>
    <w:rPr>
      <w:color w:val="605E5C"/>
      <w:shd w:val="clear" w:color="auto" w:fill="E1DFDD"/>
    </w:rPr>
  </w:style>
  <w:style w:type="paragraph" w:customStyle="1" w:styleId="CRCoverPage">
    <w:name w:val="CR Cover Page"/>
    <w:rsid w:val="00E804C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Ericsson Frank 2020 May V2</cp:lastModifiedBy>
  <cp:revision>2</cp:revision>
  <dcterms:created xsi:type="dcterms:W3CDTF">2020-06-09T16:49:00Z</dcterms:created>
  <dcterms:modified xsi:type="dcterms:W3CDTF">2020-06-09T16:49:00Z</dcterms:modified>
</cp:coreProperties>
</file>